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4F9B8552" w:rsidR="00244569" w:rsidRPr="0078142F" w:rsidRDefault="00244569" w:rsidP="00891C18">
      <w:pPr>
        <w:spacing w:before="240"/>
        <w:jc w:val="both"/>
        <w:rPr>
          <w:b/>
        </w:rPr>
      </w:pPr>
      <w:r w:rsidRPr="0078142F">
        <w:t xml:space="preserve">Pověřencem pro ochranu osobních údajů správce je </w:t>
      </w:r>
      <w:r w:rsidR="00013D93">
        <w:t>Dr. Ing. Luboš Sychra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013D93">
        <w:t>tel.: 234 814 303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50054B0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>osobního života nebo v rozporu 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5CDB410D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6183">
      <w:rPr>
        <w:noProof/>
      </w:rPr>
      <w:t>2</w:t>
    </w:r>
    <w:r>
      <w:fldChar w:fldCharType="end"/>
    </w:r>
    <w:r>
      <w:t>/</w:t>
    </w:r>
    <w:r w:rsidR="00366183">
      <w:fldChar w:fldCharType="begin"/>
    </w:r>
    <w:r w:rsidR="00366183">
      <w:instrText xml:space="preserve"> NUMPAGES   \* MERGEFORMAT </w:instrText>
    </w:r>
    <w:r w:rsidR="00366183">
      <w:fldChar w:fldCharType="separate"/>
    </w:r>
    <w:r w:rsidR="00366183">
      <w:rPr>
        <w:noProof/>
      </w:rPr>
      <w:t>2</w:t>
    </w:r>
    <w:r w:rsidR="00366183">
      <w:rPr>
        <w:noProof/>
      </w:rPr>
      <w:fldChar w:fldCharType="end"/>
    </w:r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66183"/>
    <w:rsid w:val="0037381D"/>
    <w:rsid w:val="003760B0"/>
    <w:rsid w:val="00380440"/>
    <w:rsid w:val="00380E38"/>
    <w:rsid w:val="00397B03"/>
    <w:rsid w:val="003A0CEE"/>
    <w:rsid w:val="003B4191"/>
    <w:rsid w:val="003C5FFC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606C"/>
    <w:rsid w:val="00BF737B"/>
    <w:rsid w:val="00C15F69"/>
    <w:rsid w:val="00C3573E"/>
    <w:rsid w:val="00C425C5"/>
    <w:rsid w:val="00C45772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1C3D-28DB-4BCA-9E16-234CAB7D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2</cp:revision>
  <cp:lastPrinted>2017-03-29T11:13:00Z</cp:lastPrinted>
  <dcterms:created xsi:type="dcterms:W3CDTF">2019-06-19T14:25:00Z</dcterms:created>
  <dcterms:modified xsi:type="dcterms:W3CDTF">2019-06-19T14:25:00Z</dcterms:modified>
</cp:coreProperties>
</file>